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467B5C" w:rsidRDefault="00467B5C" w:rsidP="00467B5C">
      <w:pPr>
        <w:rPr>
          <w:rFonts w:ascii="Arial" w:hAnsi="Arial" w:cs="Arial"/>
          <w:b/>
        </w:rPr>
      </w:pPr>
      <w:r w:rsidRPr="00467B5C">
        <w:rPr>
          <w:rFonts w:ascii="Arial" w:hAnsi="Arial" w:cs="Arial"/>
          <w:b/>
        </w:rPr>
        <w:t>MAKING HEPATITIS C TREATMENT A NATIONAL PRIORITY IN GEORGIA THROUGH DRUG USERS COMMUNITY ADVOCACY</w:t>
      </w:r>
    </w:p>
    <w:p w:rsidR="00B32CC1" w:rsidRPr="00467B5C" w:rsidRDefault="00B32CC1" w:rsidP="00467B5C">
      <w:pPr>
        <w:rPr>
          <w:rFonts w:ascii="Arial" w:hAnsi="Arial" w:cs="Arial"/>
        </w:rPr>
      </w:pPr>
    </w:p>
    <w:p w:rsidR="00964037" w:rsidRPr="00467B5C" w:rsidRDefault="00964037" w:rsidP="00467B5C">
      <w:pPr>
        <w:rPr>
          <w:rFonts w:ascii="Arial" w:hAnsi="Arial" w:cs="Arial"/>
          <w:u w:val="single"/>
        </w:rPr>
      </w:pPr>
      <w:proofErr w:type="spellStart"/>
      <w:r w:rsidRPr="00467B5C">
        <w:rPr>
          <w:rFonts w:ascii="Arial" w:hAnsi="Arial" w:cs="Arial"/>
          <w:u w:val="single"/>
        </w:rPr>
        <w:t>Sabelashvili</w:t>
      </w:r>
      <w:proofErr w:type="spellEnd"/>
      <w:r w:rsidRPr="00467B5C">
        <w:rPr>
          <w:rFonts w:ascii="Arial" w:hAnsi="Arial" w:cs="Arial"/>
          <w:u w:val="single"/>
        </w:rPr>
        <w:t xml:space="preserve"> P</w:t>
      </w:r>
    </w:p>
    <w:p w:rsidR="00964037" w:rsidRPr="00467B5C" w:rsidRDefault="00964037" w:rsidP="00467B5C">
      <w:pPr>
        <w:rPr>
          <w:rFonts w:ascii="Arial" w:hAnsi="Arial" w:cs="Arial"/>
        </w:rPr>
      </w:pPr>
      <w:r w:rsidRPr="00467B5C">
        <w:rPr>
          <w:rFonts w:ascii="Arial" w:hAnsi="Arial" w:cs="Arial"/>
        </w:rPr>
        <w:t>Georgian Harm Reduction Network (GHRN)</w:t>
      </w:r>
    </w:p>
    <w:p w:rsidR="00435EA5" w:rsidRPr="00467B5C" w:rsidRDefault="00B32CC1" w:rsidP="00467B5C">
      <w:pPr>
        <w:rPr>
          <w:rFonts w:ascii="Arial" w:hAnsi="Arial" w:cs="Arial"/>
        </w:rPr>
      </w:pPr>
      <w:r w:rsidRPr="00467B5C">
        <w:rPr>
          <w:rFonts w:ascii="Arial" w:hAnsi="Arial" w:cs="Arial"/>
        </w:rPr>
        <w:t xml:space="preserve"> </w:t>
      </w:r>
    </w:p>
    <w:p w:rsidR="00435EA5" w:rsidRPr="00467B5C" w:rsidRDefault="00435EA5" w:rsidP="00467B5C">
      <w:pPr>
        <w:rPr>
          <w:rFonts w:ascii="Arial" w:hAnsi="Arial" w:cs="Arial"/>
        </w:rPr>
      </w:pPr>
      <w:r w:rsidRPr="00467B5C">
        <w:rPr>
          <w:rFonts w:ascii="Arial" w:hAnsi="Arial" w:cs="Arial"/>
          <w:b/>
        </w:rPr>
        <w:t>Introduction:</w:t>
      </w:r>
      <w:r w:rsidR="00467B5C" w:rsidRPr="00467B5C">
        <w:rPr>
          <w:rFonts w:ascii="Arial" w:hAnsi="Arial" w:cs="Arial"/>
          <w:b/>
        </w:rPr>
        <w:t xml:space="preserve"> </w:t>
      </w:r>
      <w:r w:rsidR="00964037" w:rsidRPr="00467B5C">
        <w:rPr>
          <w:rFonts w:ascii="Arial" w:hAnsi="Arial" w:cs="Arial"/>
        </w:rPr>
        <w:t>Prevalence of Hepatitis C in Georgia is estim</w:t>
      </w:r>
      <w:r w:rsidR="007567BB" w:rsidRPr="00467B5C">
        <w:rPr>
          <w:rFonts w:ascii="Arial" w:hAnsi="Arial" w:cs="Arial"/>
        </w:rPr>
        <w:t>ated at 6.7%</w:t>
      </w:r>
      <w:r w:rsidR="00964037" w:rsidRPr="00467B5C">
        <w:rPr>
          <w:rFonts w:ascii="Arial" w:hAnsi="Arial" w:cs="Arial"/>
        </w:rPr>
        <w:t>. The highest prevalence is</w:t>
      </w:r>
      <w:r w:rsidR="007567BB" w:rsidRPr="00467B5C">
        <w:rPr>
          <w:rFonts w:ascii="Arial" w:hAnsi="Arial" w:cs="Arial"/>
        </w:rPr>
        <w:t xml:space="preserve"> evidenced among drug users (up to 70%</w:t>
      </w:r>
      <w:r w:rsidR="00964037" w:rsidRPr="00467B5C">
        <w:rPr>
          <w:rFonts w:ascii="Arial" w:hAnsi="Arial" w:cs="Arial"/>
        </w:rPr>
        <w:t xml:space="preserve">). HCV was stigmatized as </w:t>
      </w:r>
      <w:bookmarkStart w:id="0" w:name="_GoBack"/>
      <w:bookmarkEnd w:id="0"/>
      <w:r w:rsidR="00964037" w:rsidRPr="00467B5C">
        <w:rPr>
          <w:rFonts w:ascii="Arial" w:hAnsi="Arial" w:cs="Arial"/>
        </w:rPr>
        <w:t xml:space="preserve">drug user disease and major drive for treatment access came from drug user community groups. Georgia pursues punitive drug </w:t>
      </w:r>
      <w:proofErr w:type="gramStart"/>
      <w:r w:rsidR="00964037" w:rsidRPr="00467B5C">
        <w:rPr>
          <w:rFonts w:ascii="Arial" w:hAnsi="Arial" w:cs="Arial"/>
        </w:rPr>
        <w:t>policy,</w:t>
      </w:r>
      <w:proofErr w:type="gramEnd"/>
      <w:r w:rsidR="00964037" w:rsidRPr="00467B5C">
        <w:rPr>
          <w:rFonts w:ascii="Arial" w:hAnsi="Arial" w:cs="Arial"/>
        </w:rPr>
        <w:t xml:space="preserve"> therefore it has proven difficult to push for decisions to fund treatment for drug user community. The approach taken by drug user groups was to train patients for drug user community to advocate on behalf of entire patient population.    </w:t>
      </w:r>
    </w:p>
    <w:p w:rsidR="00435EA5" w:rsidRPr="00467B5C" w:rsidRDefault="00435EA5" w:rsidP="00467B5C">
      <w:pPr>
        <w:rPr>
          <w:rFonts w:ascii="Arial" w:hAnsi="Arial" w:cs="Arial"/>
        </w:rPr>
      </w:pPr>
    </w:p>
    <w:p w:rsidR="00435EA5" w:rsidRPr="00467B5C" w:rsidRDefault="00435EA5" w:rsidP="00467B5C">
      <w:pPr>
        <w:rPr>
          <w:rFonts w:ascii="Arial" w:hAnsi="Arial" w:cs="Arial"/>
        </w:rPr>
      </w:pPr>
      <w:r w:rsidRPr="00467B5C">
        <w:rPr>
          <w:rFonts w:ascii="Arial" w:hAnsi="Arial" w:cs="Arial"/>
          <w:b/>
        </w:rPr>
        <w:t>Methods:</w:t>
      </w:r>
      <w:r w:rsidR="00467B5C" w:rsidRPr="00467B5C">
        <w:rPr>
          <w:rFonts w:ascii="Arial" w:hAnsi="Arial" w:cs="Arial"/>
          <w:b/>
        </w:rPr>
        <w:t xml:space="preserve"> </w:t>
      </w:r>
      <w:r w:rsidR="00964037" w:rsidRPr="00467B5C">
        <w:rPr>
          <w:rFonts w:ascii="Arial" w:hAnsi="Arial" w:cs="Arial"/>
        </w:rPr>
        <w:t>GHRN has launched advocacy campaign to gradually push for government funding. In 2011, campaign aimed at raising public awareness on Hepatitis C. In 2012, trained patients from drug user community demanded treatment</w:t>
      </w:r>
      <w:r w:rsidR="00C14E60" w:rsidRPr="00467B5C">
        <w:rPr>
          <w:rFonts w:ascii="Arial" w:hAnsi="Arial" w:cs="Arial"/>
        </w:rPr>
        <w:t xml:space="preserve"> for all patients</w:t>
      </w:r>
      <w:r w:rsidR="00FB59AE" w:rsidRPr="00467B5C">
        <w:rPr>
          <w:rFonts w:ascii="Arial" w:hAnsi="Arial" w:cs="Arial"/>
        </w:rPr>
        <w:t xml:space="preserve">. In 2013, the main </w:t>
      </w:r>
      <w:proofErr w:type="gramStart"/>
      <w:r w:rsidR="00FB59AE" w:rsidRPr="00467B5C">
        <w:rPr>
          <w:rFonts w:ascii="Arial" w:hAnsi="Arial" w:cs="Arial"/>
        </w:rPr>
        <w:t>target of the campaign were</w:t>
      </w:r>
      <w:proofErr w:type="gramEnd"/>
      <w:r w:rsidR="00FB59AE" w:rsidRPr="00467B5C">
        <w:rPr>
          <w:rFonts w:ascii="Arial" w:hAnsi="Arial" w:cs="Arial"/>
        </w:rPr>
        <w:t xml:space="preserve"> pharmaceutical companies to d</w:t>
      </w:r>
      <w:r w:rsidR="007567BB" w:rsidRPr="00467B5C">
        <w:rPr>
          <w:rFonts w:ascii="Arial" w:hAnsi="Arial" w:cs="Arial"/>
        </w:rPr>
        <w:t>emand price reductions from</w:t>
      </w:r>
      <w:r w:rsidR="00FB59AE" w:rsidRPr="00467B5C">
        <w:rPr>
          <w:rFonts w:ascii="Arial" w:hAnsi="Arial" w:cs="Arial"/>
        </w:rPr>
        <w:t xml:space="preserve">. Finally, in 2014, treatment access advocates requested the immediate access to free of charge treatment with DAAs for all. </w:t>
      </w:r>
    </w:p>
    <w:p w:rsidR="00435EA5" w:rsidRPr="00467B5C" w:rsidRDefault="00435EA5" w:rsidP="00467B5C">
      <w:pPr>
        <w:rPr>
          <w:rFonts w:ascii="Arial" w:hAnsi="Arial" w:cs="Arial"/>
        </w:rPr>
      </w:pPr>
    </w:p>
    <w:p w:rsidR="00435EA5" w:rsidRPr="00467B5C" w:rsidRDefault="00435EA5" w:rsidP="00467B5C">
      <w:pPr>
        <w:rPr>
          <w:rFonts w:ascii="Arial" w:hAnsi="Arial" w:cs="Arial"/>
        </w:rPr>
      </w:pPr>
      <w:r w:rsidRPr="00467B5C">
        <w:rPr>
          <w:rFonts w:ascii="Arial" w:hAnsi="Arial" w:cs="Arial"/>
          <w:b/>
        </w:rPr>
        <w:t>Results:</w:t>
      </w:r>
      <w:r w:rsidR="00467B5C" w:rsidRPr="00467B5C">
        <w:rPr>
          <w:rFonts w:ascii="Arial" w:hAnsi="Arial" w:cs="Arial"/>
          <w:b/>
        </w:rPr>
        <w:t xml:space="preserve"> </w:t>
      </w:r>
      <w:r w:rsidR="00FB59AE" w:rsidRPr="00467B5C">
        <w:rPr>
          <w:rFonts w:ascii="Arial" w:hAnsi="Arial" w:cs="Arial"/>
        </w:rPr>
        <w:t xml:space="preserve">As a result of the campaign, activists were able to convince penitentiary system to introduce treatment </w:t>
      </w:r>
      <w:r w:rsidR="00C14E60" w:rsidRPr="00467B5C">
        <w:rPr>
          <w:rFonts w:ascii="Arial" w:hAnsi="Arial" w:cs="Arial"/>
        </w:rPr>
        <w:t>in</w:t>
      </w:r>
      <w:r w:rsidR="00FB59AE" w:rsidRPr="00467B5C">
        <w:rPr>
          <w:rFonts w:ascii="Arial" w:hAnsi="Arial" w:cs="Arial"/>
        </w:rPr>
        <w:t xml:space="preserve"> prison</w:t>
      </w:r>
      <w:r w:rsidR="00C14E60" w:rsidRPr="00467B5C">
        <w:rPr>
          <w:rFonts w:ascii="Arial" w:hAnsi="Arial" w:cs="Arial"/>
        </w:rPr>
        <w:t>s</w:t>
      </w:r>
      <w:r w:rsidR="00FB59AE" w:rsidRPr="00467B5C">
        <w:rPr>
          <w:rFonts w:ascii="Arial" w:hAnsi="Arial" w:cs="Arial"/>
        </w:rPr>
        <w:t xml:space="preserve"> (one third of </w:t>
      </w:r>
      <w:r w:rsidR="00C14E60" w:rsidRPr="00467B5C">
        <w:rPr>
          <w:rFonts w:ascii="Arial" w:hAnsi="Arial" w:cs="Arial"/>
        </w:rPr>
        <w:t>inmates</w:t>
      </w:r>
      <w:r w:rsidR="00FB59AE" w:rsidRPr="00467B5C">
        <w:rPr>
          <w:rFonts w:ascii="Arial" w:hAnsi="Arial" w:cs="Arial"/>
        </w:rPr>
        <w:t xml:space="preserve"> convicted for drug related offen</w:t>
      </w:r>
      <w:r w:rsidR="00363972" w:rsidRPr="00467B5C">
        <w:rPr>
          <w:rFonts w:ascii="Arial" w:hAnsi="Arial" w:cs="Arial"/>
        </w:rPr>
        <w:t>s</w:t>
      </w:r>
      <w:r w:rsidR="00FB59AE" w:rsidRPr="00467B5C">
        <w:rPr>
          <w:rFonts w:ascii="Arial" w:hAnsi="Arial" w:cs="Arial"/>
        </w:rPr>
        <w:t xml:space="preserve">es). Drug user patient groups were included in treatment </w:t>
      </w:r>
      <w:r w:rsidR="00C14E60" w:rsidRPr="00467B5C">
        <w:rPr>
          <w:rFonts w:ascii="Arial" w:hAnsi="Arial" w:cs="Arial"/>
        </w:rPr>
        <w:t xml:space="preserve">program working group. In 2014, </w:t>
      </w:r>
      <w:r w:rsidR="00FB59AE" w:rsidRPr="00467B5C">
        <w:rPr>
          <w:rFonts w:ascii="Arial" w:hAnsi="Arial" w:cs="Arial"/>
        </w:rPr>
        <w:t xml:space="preserve">patients were included in the state commission </w:t>
      </w:r>
      <w:r w:rsidR="00C14E60" w:rsidRPr="00467B5C">
        <w:rPr>
          <w:rFonts w:ascii="Arial" w:hAnsi="Arial" w:cs="Arial"/>
        </w:rPr>
        <w:t>of</w:t>
      </w:r>
      <w:r w:rsidR="00FB59AE" w:rsidRPr="00467B5C">
        <w:rPr>
          <w:rFonts w:ascii="Arial" w:hAnsi="Arial" w:cs="Arial"/>
        </w:rPr>
        <w:t xml:space="preserve"> elimination program. </w:t>
      </w:r>
      <w:r w:rsidR="00C14E60" w:rsidRPr="00467B5C">
        <w:rPr>
          <w:rFonts w:ascii="Arial" w:hAnsi="Arial" w:cs="Arial"/>
        </w:rPr>
        <w:t>T</w:t>
      </w:r>
      <w:r w:rsidR="00FB59AE" w:rsidRPr="00467B5C">
        <w:rPr>
          <w:rFonts w:ascii="Arial" w:hAnsi="Arial" w:cs="Arial"/>
        </w:rPr>
        <w:t xml:space="preserve">hey are part of patient inclusion commission </w:t>
      </w:r>
      <w:r w:rsidR="007567BB" w:rsidRPr="00467B5C">
        <w:rPr>
          <w:rFonts w:ascii="Arial" w:hAnsi="Arial" w:cs="Arial"/>
        </w:rPr>
        <w:t xml:space="preserve">to ensure non-discrimination </w:t>
      </w:r>
      <w:r w:rsidR="00FB59AE" w:rsidRPr="00467B5C">
        <w:rPr>
          <w:rFonts w:ascii="Arial" w:hAnsi="Arial" w:cs="Arial"/>
        </w:rPr>
        <w:t xml:space="preserve">in phase 1 of elimination program </w:t>
      </w:r>
      <w:r w:rsidR="00C14E60" w:rsidRPr="00467B5C">
        <w:rPr>
          <w:rFonts w:ascii="Arial" w:hAnsi="Arial" w:cs="Arial"/>
        </w:rPr>
        <w:t>(</w:t>
      </w:r>
      <w:r w:rsidR="00FB59AE" w:rsidRPr="00467B5C">
        <w:rPr>
          <w:rFonts w:ascii="Arial" w:hAnsi="Arial" w:cs="Arial"/>
        </w:rPr>
        <w:t>treatment of 5000 patients with DAAs</w:t>
      </w:r>
      <w:r w:rsidR="00C14E60" w:rsidRPr="00467B5C">
        <w:rPr>
          <w:rFonts w:ascii="Arial" w:hAnsi="Arial" w:cs="Arial"/>
        </w:rPr>
        <w:t>)</w:t>
      </w:r>
      <w:r w:rsidR="00FB59AE" w:rsidRPr="00467B5C">
        <w:rPr>
          <w:rFonts w:ascii="Arial" w:hAnsi="Arial" w:cs="Arial"/>
        </w:rPr>
        <w:t xml:space="preserve">. Elimination program prioritizes drug users as number 1 priority group to treat. </w:t>
      </w:r>
    </w:p>
    <w:p w:rsidR="00435EA5" w:rsidRPr="00467B5C" w:rsidRDefault="007567BB" w:rsidP="00467B5C">
      <w:pPr>
        <w:rPr>
          <w:rFonts w:ascii="Arial" w:hAnsi="Arial" w:cs="Arial"/>
        </w:rPr>
      </w:pPr>
      <w:r w:rsidRPr="00467B5C">
        <w:rPr>
          <w:rFonts w:ascii="Arial" w:hAnsi="Arial" w:cs="Arial"/>
        </w:rPr>
        <w:t xml:space="preserve"> </w:t>
      </w:r>
    </w:p>
    <w:p w:rsidR="00435EA5" w:rsidRPr="00467B5C" w:rsidRDefault="00435EA5" w:rsidP="00467B5C">
      <w:pPr>
        <w:rPr>
          <w:rFonts w:ascii="Arial" w:hAnsi="Arial" w:cs="Arial"/>
        </w:rPr>
      </w:pPr>
      <w:r w:rsidRPr="00467B5C">
        <w:rPr>
          <w:rFonts w:ascii="Arial" w:hAnsi="Arial" w:cs="Arial"/>
          <w:b/>
        </w:rPr>
        <w:t>Conclusion:</w:t>
      </w:r>
      <w:r w:rsidR="00467B5C" w:rsidRPr="00467B5C">
        <w:rPr>
          <w:rFonts w:ascii="Arial" w:hAnsi="Arial" w:cs="Arial"/>
          <w:b/>
        </w:rPr>
        <w:t xml:space="preserve"> </w:t>
      </w:r>
      <w:r w:rsidR="00FB59AE" w:rsidRPr="00467B5C">
        <w:rPr>
          <w:rFonts w:ascii="Arial" w:hAnsi="Arial" w:cs="Arial"/>
        </w:rPr>
        <w:t xml:space="preserve">Mainstreaming the problem through mobilizing drug user groups has resulted in their inclusion in decision making process and eventually making them a number 1 priority group to treat in frames of elimination program. </w:t>
      </w:r>
    </w:p>
    <w:p w:rsidR="00435EA5" w:rsidRPr="00467B5C" w:rsidRDefault="00435EA5" w:rsidP="00467B5C">
      <w:pPr>
        <w:rPr>
          <w:rFonts w:ascii="Arial" w:hAnsi="Arial" w:cs="Arial"/>
        </w:rPr>
      </w:pPr>
    </w:p>
    <w:p w:rsidR="00D755F5" w:rsidRPr="00467B5C" w:rsidRDefault="00D755F5" w:rsidP="00467B5C">
      <w:pPr>
        <w:autoSpaceDE w:val="0"/>
        <w:autoSpaceDN w:val="0"/>
        <w:adjustRightInd w:val="0"/>
        <w:rPr>
          <w:rStyle w:val="bodytext"/>
          <w:rFonts w:ascii="Arial" w:hAnsi="Arial" w:cs="Arial"/>
        </w:rPr>
      </w:pPr>
      <w:r w:rsidRPr="00467B5C">
        <w:rPr>
          <w:rFonts w:ascii="Arial" w:hAnsi="Arial" w:cs="Arial"/>
          <w:b/>
          <w:color w:val="000000"/>
        </w:rPr>
        <w:t>Disclosure of Interest Statement:</w:t>
      </w:r>
      <w:r w:rsidR="00467B5C" w:rsidRPr="00467B5C">
        <w:rPr>
          <w:rFonts w:ascii="Arial" w:hAnsi="Arial" w:cs="Arial"/>
          <w:b/>
          <w:color w:val="000000"/>
        </w:rPr>
        <w:t xml:space="preserve"> </w:t>
      </w:r>
      <w:r w:rsidR="00C14E60" w:rsidRPr="00467B5C">
        <w:rPr>
          <w:rFonts w:ascii="Arial" w:hAnsi="Arial" w:cs="Arial"/>
        </w:rPr>
        <w:t>GHRN</w:t>
      </w:r>
      <w:r w:rsidR="00964037" w:rsidRPr="00467B5C">
        <w:rPr>
          <w:rFonts w:ascii="Arial" w:hAnsi="Arial" w:cs="Arial"/>
        </w:rPr>
        <w:t xml:space="preserve"> is</w:t>
      </w:r>
      <w:r w:rsidRPr="00467B5C">
        <w:rPr>
          <w:rFonts w:ascii="Arial" w:hAnsi="Arial" w:cs="Arial"/>
        </w:rPr>
        <w:t xml:space="preserve"> funded by the </w:t>
      </w:r>
      <w:r w:rsidR="00964037" w:rsidRPr="00467B5C">
        <w:rPr>
          <w:rFonts w:ascii="Arial" w:hAnsi="Arial" w:cs="Arial"/>
        </w:rPr>
        <w:t>Open Society Foundations</w:t>
      </w:r>
      <w:r w:rsidRPr="00467B5C">
        <w:rPr>
          <w:rFonts w:ascii="Arial" w:hAnsi="Arial" w:cs="Arial"/>
        </w:rPr>
        <w:t xml:space="preserve">. No pharmaceutical grants were received in the development of this </w:t>
      </w:r>
      <w:r w:rsidR="00964037" w:rsidRPr="00467B5C">
        <w:rPr>
          <w:rFonts w:ascii="Arial" w:hAnsi="Arial" w:cs="Arial"/>
        </w:rPr>
        <w:t>case presentation</w:t>
      </w:r>
      <w:r w:rsidRPr="00467B5C">
        <w:rPr>
          <w:rFonts w:ascii="Arial" w:hAnsi="Arial" w:cs="Arial"/>
        </w:rPr>
        <w:t>.</w:t>
      </w:r>
    </w:p>
    <w:p w:rsidR="00435EA5" w:rsidRPr="00467B5C" w:rsidRDefault="00435EA5" w:rsidP="00467B5C">
      <w:pPr>
        <w:rPr>
          <w:rFonts w:ascii="Arial" w:hAnsi="Arial" w:cs="Arial"/>
          <w:sz w:val="22"/>
          <w:szCs w:val="22"/>
        </w:rPr>
      </w:pPr>
    </w:p>
    <w:sectPr w:rsidR="00435EA5" w:rsidRPr="00467B5C"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F9F" w:rsidRDefault="00042F9F" w:rsidP="006303EA">
      <w:r>
        <w:separator/>
      </w:r>
    </w:p>
  </w:endnote>
  <w:endnote w:type="continuationSeparator" w:id="0">
    <w:p w:rsidR="00042F9F" w:rsidRDefault="00042F9F"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F9F" w:rsidRDefault="00042F9F" w:rsidP="006303EA">
      <w:r>
        <w:separator/>
      </w:r>
    </w:p>
  </w:footnote>
  <w:footnote w:type="continuationSeparator" w:id="0">
    <w:p w:rsidR="00042F9F" w:rsidRDefault="00042F9F"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49"/>
    <w:rsid w:val="00027CE9"/>
    <w:rsid w:val="00032DD3"/>
    <w:rsid w:val="00042F9F"/>
    <w:rsid w:val="0004301C"/>
    <w:rsid w:val="001258C0"/>
    <w:rsid w:val="001731BA"/>
    <w:rsid w:val="00254C5A"/>
    <w:rsid w:val="00353B53"/>
    <w:rsid w:val="00363972"/>
    <w:rsid w:val="00435EA5"/>
    <w:rsid w:val="00467B5C"/>
    <w:rsid w:val="004E2CA8"/>
    <w:rsid w:val="006303EA"/>
    <w:rsid w:val="006D2F44"/>
    <w:rsid w:val="006D4409"/>
    <w:rsid w:val="00753449"/>
    <w:rsid w:val="007567BB"/>
    <w:rsid w:val="00964037"/>
    <w:rsid w:val="00B32CC1"/>
    <w:rsid w:val="00B45670"/>
    <w:rsid w:val="00C14E60"/>
    <w:rsid w:val="00C30437"/>
    <w:rsid w:val="00C53098"/>
    <w:rsid w:val="00D755F5"/>
    <w:rsid w:val="00F04EC5"/>
    <w:rsid w:val="00FA408B"/>
    <w:rsid w:val="00FB5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A9E8-73EC-47C5-999A-4C7A46E7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6</cp:revision>
  <dcterms:created xsi:type="dcterms:W3CDTF">2014-10-13T23:01:00Z</dcterms:created>
  <dcterms:modified xsi:type="dcterms:W3CDTF">2015-06-23T01:17:00Z</dcterms:modified>
</cp:coreProperties>
</file>