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34" w:rsidRPr="006B7BAF" w:rsidRDefault="006B7BAF" w:rsidP="006B7BA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  <w:r w:rsidRPr="006B7BAF">
        <w:rPr>
          <w:rFonts w:cstheme="minorHAnsi"/>
          <w:b/>
          <w:sz w:val="24"/>
          <w:szCs w:val="24"/>
          <w:lang w:val="en-US"/>
        </w:rPr>
        <w:t>HIV AND HEPATITIS C TREATMENT UPTAKE AMONG PEOPLE WHO USE DRUGS FROM THE AMSTERDAM COHORT STUDIES, 1985-2013</w:t>
      </w:r>
    </w:p>
    <w:p w:rsidR="006B7BAF" w:rsidRPr="006B7BAF" w:rsidRDefault="006B7BAF" w:rsidP="006B7BA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815534" w:rsidRPr="006B7BAF" w:rsidRDefault="006B7BAF" w:rsidP="006B7BAF">
      <w:pPr>
        <w:spacing w:after="0" w:line="240" w:lineRule="auto"/>
        <w:rPr>
          <w:rFonts w:cstheme="minorHAnsi"/>
          <w:sz w:val="24"/>
          <w:szCs w:val="24"/>
        </w:rPr>
      </w:pPr>
      <w:r w:rsidRPr="006B7BAF">
        <w:rPr>
          <w:rFonts w:cstheme="minorHAnsi"/>
          <w:sz w:val="24"/>
          <w:szCs w:val="24"/>
          <w:u w:val="single"/>
        </w:rPr>
        <w:t>V</w:t>
      </w:r>
      <w:r w:rsidR="00815534" w:rsidRPr="006B7BAF">
        <w:rPr>
          <w:rFonts w:cstheme="minorHAnsi"/>
          <w:sz w:val="24"/>
          <w:szCs w:val="24"/>
          <w:u w:val="single"/>
        </w:rPr>
        <w:t>an Santen D.K</w:t>
      </w:r>
      <w:r w:rsidR="00815534" w:rsidRPr="006B7BAF">
        <w:rPr>
          <w:rFonts w:cstheme="minorHAnsi"/>
          <w:sz w:val="24"/>
          <w:szCs w:val="24"/>
          <w:vertAlign w:val="superscript"/>
        </w:rPr>
        <w:t>1</w:t>
      </w:r>
      <w:r w:rsidR="00815534" w:rsidRPr="006B7BAF">
        <w:rPr>
          <w:rFonts w:cstheme="minorHAnsi"/>
          <w:sz w:val="24"/>
          <w:szCs w:val="24"/>
        </w:rPr>
        <w:t>, Stolte I.G</w:t>
      </w:r>
      <w:r w:rsidR="00815534" w:rsidRPr="006B7BAF">
        <w:rPr>
          <w:rFonts w:cstheme="minorHAnsi"/>
          <w:sz w:val="24"/>
          <w:szCs w:val="24"/>
          <w:vertAlign w:val="superscript"/>
        </w:rPr>
        <w:t>1,2</w:t>
      </w:r>
      <w:r w:rsidR="00815534" w:rsidRPr="006B7BAF">
        <w:rPr>
          <w:rFonts w:cstheme="minorHAnsi"/>
          <w:sz w:val="24"/>
          <w:szCs w:val="24"/>
        </w:rPr>
        <w:t>, van der Helm J.J</w:t>
      </w:r>
      <w:r w:rsidR="00815534" w:rsidRPr="006B7BAF">
        <w:rPr>
          <w:rFonts w:cstheme="minorHAnsi"/>
          <w:sz w:val="24"/>
          <w:szCs w:val="24"/>
          <w:vertAlign w:val="superscript"/>
        </w:rPr>
        <w:t xml:space="preserve"> 1</w:t>
      </w:r>
      <w:bookmarkStart w:id="0" w:name="_GoBack"/>
      <w:bookmarkEnd w:id="0"/>
      <w:r w:rsidR="00815534" w:rsidRPr="006B7BAF">
        <w:rPr>
          <w:rFonts w:cstheme="minorHAnsi"/>
          <w:sz w:val="24"/>
          <w:szCs w:val="24"/>
        </w:rPr>
        <w:t>, Lindenburg K</w:t>
      </w:r>
      <w:r w:rsidR="00815534" w:rsidRPr="006B7BAF">
        <w:rPr>
          <w:rFonts w:cstheme="minorHAnsi"/>
          <w:sz w:val="24"/>
          <w:szCs w:val="24"/>
          <w:vertAlign w:val="superscript"/>
        </w:rPr>
        <w:t>1</w:t>
      </w:r>
      <w:r w:rsidR="00815534" w:rsidRPr="006B7BAF">
        <w:rPr>
          <w:rFonts w:cstheme="minorHAnsi"/>
          <w:sz w:val="24"/>
          <w:szCs w:val="24"/>
        </w:rPr>
        <w:t>, Schim van der Loeff M.F</w:t>
      </w:r>
      <w:r w:rsidR="00815534" w:rsidRPr="006B7BAF">
        <w:rPr>
          <w:rFonts w:cstheme="minorHAnsi"/>
          <w:sz w:val="24"/>
          <w:szCs w:val="24"/>
          <w:vertAlign w:val="superscript"/>
        </w:rPr>
        <w:t>1,2</w:t>
      </w:r>
      <w:r w:rsidR="00815534" w:rsidRPr="006B7BAF">
        <w:rPr>
          <w:rFonts w:cstheme="minorHAnsi"/>
          <w:sz w:val="24"/>
          <w:szCs w:val="24"/>
        </w:rPr>
        <w:t>, Prins M</w:t>
      </w:r>
      <w:r w:rsidR="00815534" w:rsidRPr="006B7BAF">
        <w:rPr>
          <w:rFonts w:cstheme="minorHAnsi"/>
          <w:sz w:val="24"/>
          <w:szCs w:val="24"/>
          <w:vertAlign w:val="superscript"/>
        </w:rPr>
        <w:t>1,2</w:t>
      </w:r>
      <w:r w:rsidR="00815534" w:rsidRPr="006B7BAF">
        <w:rPr>
          <w:rFonts w:cstheme="minorHAnsi"/>
          <w:sz w:val="24"/>
          <w:szCs w:val="24"/>
        </w:rPr>
        <w:t xml:space="preserve"> </w:t>
      </w:r>
    </w:p>
    <w:p w:rsidR="006B7BAF" w:rsidRPr="006B7BAF" w:rsidRDefault="006B7BAF" w:rsidP="006B7BA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15534" w:rsidRPr="006B7BAF" w:rsidRDefault="00815534" w:rsidP="006B7B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B7BAF">
        <w:rPr>
          <w:rFonts w:cstheme="minorHAnsi"/>
          <w:sz w:val="24"/>
          <w:szCs w:val="24"/>
          <w:lang w:val="en-US"/>
        </w:rPr>
        <w:t>1 Department of Infectious Disease Research &amp; Prevention, Public Health Service Amsterdam, Amsterdam, the Netherlands</w:t>
      </w:r>
      <w:r w:rsidRPr="006B7BAF">
        <w:rPr>
          <w:rFonts w:cstheme="minorHAnsi"/>
          <w:sz w:val="24"/>
          <w:szCs w:val="24"/>
          <w:lang w:val="en-US"/>
        </w:rPr>
        <w:br/>
        <w:t>2 Department of Infectious Diseases, Center for Infection and Immunology Amsterdam (CINIMA), Academic Medical Center (AMC), Amsterdam, the Netherlands</w:t>
      </w:r>
    </w:p>
    <w:p w:rsidR="006B7BAF" w:rsidRPr="006B7BAF" w:rsidRDefault="006B7BAF" w:rsidP="006B7BA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815534" w:rsidRPr="006B7BAF" w:rsidRDefault="00815534" w:rsidP="006B7B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B7BAF">
        <w:rPr>
          <w:rFonts w:cstheme="minorHAnsi"/>
          <w:b/>
          <w:sz w:val="24"/>
          <w:szCs w:val="24"/>
          <w:lang w:val="en-US"/>
        </w:rPr>
        <w:t>Background:</w:t>
      </w:r>
      <w:r w:rsidRPr="006B7BAF">
        <w:rPr>
          <w:rFonts w:cstheme="minorHAnsi"/>
          <w:sz w:val="24"/>
          <w:szCs w:val="24"/>
          <w:lang w:val="en-US"/>
        </w:rPr>
        <w:t xml:space="preserve"> HIV-positive people who use drugs (PWUD) are more likely to start HIV treatment later and at lower CD4 cell counts compared with other HIV risk-groups. Moreover, although PWUD account for a large burden of HCV infection, HCV treatment uptake among PWUD remains low. In 2005, HCV treatment became easily accessible for PWUD at the Public Health Service of Amsterdam</w:t>
      </w:r>
      <w:r w:rsidRPr="006B7BAF">
        <w:rPr>
          <w:rFonts w:cstheme="minorHAnsi"/>
          <w:iCs/>
          <w:color w:val="000000"/>
          <w:sz w:val="24"/>
          <w:szCs w:val="24"/>
          <w:lang w:val="en-GB"/>
        </w:rPr>
        <w:t xml:space="preserve">. </w:t>
      </w:r>
      <w:r w:rsidR="003A3E2C" w:rsidRPr="006B7BAF">
        <w:rPr>
          <w:rFonts w:cstheme="minorHAnsi"/>
          <w:iCs/>
          <w:color w:val="000000"/>
          <w:sz w:val="24"/>
          <w:szCs w:val="24"/>
          <w:lang w:val="en-GB"/>
        </w:rPr>
        <w:t>W</w:t>
      </w:r>
      <w:r w:rsidRPr="006B7BAF">
        <w:rPr>
          <w:rFonts w:cstheme="minorHAnsi"/>
          <w:iCs/>
          <w:color w:val="000000"/>
          <w:sz w:val="24"/>
          <w:szCs w:val="24"/>
          <w:lang w:val="en-GB"/>
        </w:rPr>
        <w:t>e aim to</w:t>
      </w:r>
      <w:r w:rsidRPr="006B7BAF">
        <w:rPr>
          <w:rFonts w:cstheme="minorHAnsi"/>
          <w:sz w:val="24"/>
          <w:szCs w:val="24"/>
          <w:lang w:val="en-US"/>
        </w:rPr>
        <w:t xml:space="preserve"> assess the proportion (ever-) treated for HIV and HCV over time among PWUD from the Amsterdam Cohort Studies (ACS). </w:t>
      </w:r>
    </w:p>
    <w:p w:rsidR="006B7BAF" w:rsidRPr="006B7BAF" w:rsidRDefault="006B7BAF" w:rsidP="006B7BA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15534" w:rsidRPr="006B7BAF" w:rsidRDefault="00815534" w:rsidP="006B7B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B7BAF">
        <w:rPr>
          <w:rFonts w:cstheme="minorHAnsi"/>
          <w:b/>
          <w:sz w:val="24"/>
          <w:szCs w:val="24"/>
          <w:lang w:val="en-US"/>
        </w:rPr>
        <w:t>Methods:</w:t>
      </w:r>
      <w:r w:rsidRPr="006B7BAF">
        <w:rPr>
          <w:rFonts w:cstheme="minorHAnsi"/>
          <w:sz w:val="24"/>
          <w:szCs w:val="24"/>
          <w:lang w:val="en-US"/>
        </w:rPr>
        <w:t xml:space="preserve"> Data from 1985-2013 from the ACS were used. Ever treated was defined as ever receiving treatment for HIV and/or HCV. HIV treatment uptake, </w:t>
      </w:r>
      <w:r w:rsidR="003426DE" w:rsidRPr="006B7BAF">
        <w:rPr>
          <w:rFonts w:cstheme="minorHAnsi"/>
          <w:sz w:val="24"/>
          <w:szCs w:val="24"/>
          <w:lang w:val="en-US"/>
        </w:rPr>
        <w:t xml:space="preserve">(i.e. </w:t>
      </w:r>
      <w:r w:rsidRPr="006B7BAF">
        <w:rPr>
          <w:rFonts w:cstheme="minorHAnsi"/>
          <w:sz w:val="24"/>
          <w:szCs w:val="24"/>
          <w:lang w:val="en-US"/>
        </w:rPr>
        <w:t>any antiretroviral therapy</w:t>
      </w:r>
      <w:r w:rsidR="003426DE" w:rsidRPr="006B7BAF">
        <w:rPr>
          <w:rFonts w:cstheme="minorHAnsi"/>
          <w:sz w:val="24"/>
          <w:szCs w:val="24"/>
          <w:lang w:val="en-US"/>
        </w:rPr>
        <w:t>)</w:t>
      </w:r>
      <w:r w:rsidRPr="006B7BAF">
        <w:rPr>
          <w:rFonts w:cstheme="minorHAnsi"/>
          <w:sz w:val="24"/>
          <w:szCs w:val="24"/>
          <w:lang w:val="en-US"/>
        </w:rPr>
        <w:t>, was calculated among all HIV-positive PWUD, irrespective of co-infection status. HCV treatment uptake was calculated among treatment naïve HCV-RNA positive PWUD, stratified by HCV/HIV-</w:t>
      </w:r>
      <w:proofErr w:type="spellStart"/>
      <w:r w:rsidRPr="006B7BAF">
        <w:rPr>
          <w:rFonts w:cstheme="minorHAnsi"/>
          <w:sz w:val="24"/>
          <w:szCs w:val="24"/>
          <w:lang w:val="en-US"/>
        </w:rPr>
        <w:t>coinfection</w:t>
      </w:r>
      <w:proofErr w:type="spellEnd"/>
      <w:r w:rsidRPr="006B7BAF">
        <w:rPr>
          <w:rFonts w:cstheme="minorHAnsi"/>
          <w:sz w:val="24"/>
          <w:szCs w:val="24"/>
          <w:lang w:val="en-US"/>
        </w:rPr>
        <w:t xml:space="preserve"> status. We calculated the proportion ever treated for HIV and HCV among PWUD who had a cohort visit during each calendar year. We also calculated the proportion on HCV treatment during a calendar year among PWUD with a cohort visit during that same year. </w:t>
      </w:r>
    </w:p>
    <w:p w:rsidR="006B7BAF" w:rsidRPr="006B7BAF" w:rsidRDefault="006B7BAF" w:rsidP="006B7BA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815534" w:rsidRPr="006B7BAF" w:rsidRDefault="00815534" w:rsidP="006B7B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B7BAF">
        <w:rPr>
          <w:rFonts w:cstheme="minorHAnsi"/>
          <w:b/>
          <w:sz w:val="24"/>
          <w:szCs w:val="24"/>
          <w:lang w:val="en-US"/>
        </w:rPr>
        <w:t>Results:</w:t>
      </w:r>
      <w:r w:rsidRPr="006B7BAF">
        <w:rPr>
          <w:rFonts w:cstheme="minorHAnsi"/>
          <w:sz w:val="24"/>
          <w:szCs w:val="24"/>
          <w:lang w:val="en-US"/>
        </w:rPr>
        <w:t xml:space="preserve"> Among 1,305 PWUD, we identified 362 HIV-antibody positive and 868 HCV-antibody positive PWUD. The proportion HIV-positive PWUD ever treated for HIV was 41.6% in 1996, 60.8% in 2000 and 92.9% in 2013. The proportion ever treated for HCV increased from 13.1% in 2005 to 46.9% in 2013 among HCV-</w:t>
      </w:r>
      <w:proofErr w:type="spellStart"/>
      <w:r w:rsidRPr="006B7BAF">
        <w:rPr>
          <w:rFonts w:cstheme="minorHAnsi"/>
          <w:sz w:val="24"/>
          <w:szCs w:val="24"/>
          <w:lang w:val="en-US"/>
        </w:rPr>
        <w:t>monoinfected</w:t>
      </w:r>
      <w:proofErr w:type="spellEnd"/>
      <w:r w:rsidRPr="006B7BAF">
        <w:rPr>
          <w:rFonts w:cstheme="minorHAnsi"/>
          <w:sz w:val="24"/>
          <w:szCs w:val="24"/>
          <w:lang w:val="en-US"/>
        </w:rPr>
        <w:t xml:space="preserve"> and from 0.0% to 17.8% among HCV/HIV-</w:t>
      </w:r>
      <w:proofErr w:type="spellStart"/>
      <w:r w:rsidRPr="006B7BAF">
        <w:rPr>
          <w:rFonts w:cstheme="minorHAnsi"/>
          <w:sz w:val="24"/>
          <w:szCs w:val="24"/>
          <w:lang w:val="en-US"/>
        </w:rPr>
        <w:t>coinfected</w:t>
      </w:r>
      <w:proofErr w:type="spellEnd"/>
      <w:r w:rsidRPr="006B7BAF">
        <w:rPr>
          <w:rFonts w:cstheme="minorHAnsi"/>
          <w:sz w:val="24"/>
          <w:szCs w:val="24"/>
          <w:lang w:val="en-US"/>
        </w:rPr>
        <w:t xml:space="preserve"> PWUD. During 2006, the highest proportion of PWUD on HCV treatment was observed (13.0%).</w:t>
      </w:r>
    </w:p>
    <w:p w:rsidR="006B7BAF" w:rsidRPr="006B7BAF" w:rsidRDefault="006B7BAF" w:rsidP="006B7BAF">
      <w:pPr>
        <w:spacing w:after="0" w:line="240" w:lineRule="auto"/>
        <w:rPr>
          <w:rFonts w:cstheme="minorHAnsi"/>
          <w:b/>
          <w:sz w:val="24"/>
          <w:szCs w:val="24"/>
          <w:lang w:val="en-US"/>
        </w:rPr>
      </w:pPr>
    </w:p>
    <w:p w:rsidR="00815534" w:rsidRPr="006B7BAF" w:rsidRDefault="00815534" w:rsidP="006B7B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B7BAF">
        <w:rPr>
          <w:rFonts w:cstheme="minorHAnsi"/>
          <w:b/>
          <w:sz w:val="24"/>
          <w:szCs w:val="24"/>
          <w:lang w:val="en-US"/>
        </w:rPr>
        <w:t>Conclusion:</w:t>
      </w:r>
      <w:r w:rsidRPr="006B7BAF">
        <w:rPr>
          <w:rFonts w:cstheme="minorHAnsi"/>
          <w:sz w:val="24"/>
          <w:szCs w:val="24"/>
          <w:lang w:val="en-US"/>
        </w:rPr>
        <w:t xml:space="preserve"> We observed an increase in the proportion ever treated for HIV and HCV among PWUD in the period of 1985-2013. The proportion on HCV treatment during 2006 was relatively high compared to other studies among PWUD outside the Netherlands. However, HCV/HIV-</w:t>
      </w:r>
      <w:proofErr w:type="spellStart"/>
      <w:r w:rsidRPr="006B7BAF">
        <w:rPr>
          <w:rFonts w:cstheme="minorHAnsi"/>
          <w:sz w:val="24"/>
          <w:szCs w:val="24"/>
          <w:lang w:val="en-US"/>
        </w:rPr>
        <w:t>coinfected</w:t>
      </w:r>
      <w:proofErr w:type="spellEnd"/>
      <w:r w:rsidRPr="006B7BAF">
        <w:rPr>
          <w:rFonts w:cstheme="minorHAnsi"/>
          <w:sz w:val="24"/>
          <w:szCs w:val="24"/>
          <w:lang w:val="en-US"/>
        </w:rPr>
        <w:t xml:space="preserve"> PWUD seem to be lagging behind in HCV treatment coverage.</w:t>
      </w:r>
    </w:p>
    <w:p w:rsidR="00815534" w:rsidRPr="006B7BAF" w:rsidRDefault="00815534" w:rsidP="006B7BA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p w:rsidR="00815534" w:rsidRPr="006B7BAF" w:rsidRDefault="00815534" w:rsidP="006B7BAF">
      <w:pPr>
        <w:spacing w:after="0" w:line="240" w:lineRule="auto"/>
        <w:rPr>
          <w:rFonts w:cstheme="minorHAnsi"/>
          <w:sz w:val="24"/>
          <w:szCs w:val="24"/>
          <w:lang w:val="en-US"/>
        </w:rPr>
      </w:pPr>
      <w:r w:rsidRPr="006B7BAF">
        <w:rPr>
          <w:rFonts w:cstheme="minorHAnsi"/>
          <w:b/>
          <w:sz w:val="24"/>
          <w:szCs w:val="24"/>
          <w:lang w:val="en-US"/>
        </w:rPr>
        <w:t>Disclosure of Interest Statement:</w:t>
      </w:r>
      <w:r w:rsidRPr="006B7BAF">
        <w:rPr>
          <w:rFonts w:cstheme="minorHAnsi"/>
          <w:sz w:val="24"/>
          <w:szCs w:val="24"/>
          <w:lang w:val="en-US"/>
        </w:rPr>
        <w:t xml:space="preserve"> No conflict of interest.</w:t>
      </w:r>
    </w:p>
    <w:p w:rsidR="007E5137" w:rsidRPr="006B7BAF" w:rsidRDefault="007E5137" w:rsidP="006B7BAF">
      <w:pPr>
        <w:spacing w:after="0" w:line="240" w:lineRule="auto"/>
        <w:rPr>
          <w:rFonts w:cstheme="minorHAnsi"/>
          <w:sz w:val="24"/>
          <w:szCs w:val="24"/>
          <w:lang w:val="en-US"/>
        </w:rPr>
      </w:pPr>
    </w:p>
    <w:sectPr w:rsidR="007E5137" w:rsidRPr="006B7BAF" w:rsidSect="00301FA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34"/>
    <w:rsid w:val="00234C31"/>
    <w:rsid w:val="00251E64"/>
    <w:rsid w:val="003426DE"/>
    <w:rsid w:val="003A3E2C"/>
    <w:rsid w:val="006B7BAF"/>
    <w:rsid w:val="007047E3"/>
    <w:rsid w:val="007E5137"/>
    <w:rsid w:val="00815534"/>
    <w:rsid w:val="00846AA4"/>
    <w:rsid w:val="00A80D1E"/>
    <w:rsid w:val="00D24601"/>
    <w:rsid w:val="00F82F6F"/>
    <w:rsid w:val="00FC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34"/>
  </w:style>
  <w:style w:type="paragraph" w:styleId="Heading1">
    <w:name w:val="heading 1"/>
    <w:basedOn w:val="Normal"/>
    <w:next w:val="Normal"/>
    <w:link w:val="Heading1Char"/>
    <w:uiPriority w:val="9"/>
    <w:qFormat/>
    <w:rsid w:val="007E5137"/>
    <w:pPr>
      <w:keepNext/>
      <w:keepLines/>
      <w:spacing w:before="480" w:after="0" w:line="240" w:lineRule="auto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37"/>
    <w:pPr>
      <w:keepNext/>
      <w:keepLines/>
      <w:spacing w:before="200" w:after="0" w:line="240" w:lineRule="auto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137"/>
    <w:pPr>
      <w:keepNext/>
      <w:keepLines/>
      <w:spacing w:before="200" w:after="0" w:line="240" w:lineRule="auto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5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137"/>
    <w:pPr>
      <w:numPr>
        <w:ilvl w:val="1"/>
      </w:numPr>
      <w:spacing w:after="280" w:line="240" w:lineRule="auto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53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534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534"/>
  </w:style>
  <w:style w:type="paragraph" w:styleId="Heading1">
    <w:name w:val="heading 1"/>
    <w:basedOn w:val="Normal"/>
    <w:next w:val="Normal"/>
    <w:link w:val="Heading1Char"/>
    <w:uiPriority w:val="9"/>
    <w:qFormat/>
    <w:rsid w:val="007E5137"/>
    <w:pPr>
      <w:keepNext/>
      <w:keepLines/>
      <w:spacing w:before="480" w:after="0" w:line="240" w:lineRule="auto"/>
      <w:contextualSpacing/>
      <w:outlineLvl w:val="0"/>
    </w:pPr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5137"/>
    <w:pPr>
      <w:keepNext/>
      <w:keepLines/>
      <w:spacing w:before="200" w:after="0" w:line="240" w:lineRule="auto"/>
      <w:contextualSpacing/>
      <w:outlineLvl w:val="1"/>
    </w:pPr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E5137"/>
    <w:pPr>
      <w:keepNext/>
      <w:keepLines/>
      <w:spacing w:before="200" w:after="0" w:line="240" w:lineRule="auto"/>
      <w:contextualSpacing/>
      <w:outlineLvl w:val="2"/>
    </w:pPr>
    <w:rPr>
      <w:rFonts w:ascii="Corbel" w:eastAsiaTheme="majorEastAsia" w:hAnsi="Corbel" w:cstheme="majorBidi"/>
      <w:b/>
      <w:bCs/>
      <w:color w:val="4F81BD" w:themeColor="accent1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E5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5137"/>
    <w:pPr>
      <w:numPr>
        <w:ilvl w:val="1"/>
      </w:numPr>
      <w:spacing w:after="280" w:line="240" w:lineRule="auto"/>
      <w:contextualSpacing/>
    </w:pPr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15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53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534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369</Words>
  <Characters>2108</Characters>
  <Application>Microsoft Office Word</Application>
  <DocSecurity>0</DocSecurity>
  <Lines>17</Lines>
  <Paragraphs>4</Paragraphs>
  <ScaleCrop>false</ScaleCrop>
  <Company>GGD Amsterdam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Santen, Daniëla van</dc:creator>
  <cp:lastModifiedBy>Rini Das</cp:lastModifiedBy>
  <cp:revision>7</cp:revision>
  <dcterms:created xsi:type="dcterms:W3CDTF">2015-06-19T07:40:00Z</dcterms:created>
  <dcterms:modified xsi:type="dcterms:W3CDTF">2015-06-22T06:08:00Z</dcterms:modified>
</cp:coreProperties>
</file>