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C1" w:rsidRPr="0099190D" w:rsidRDefault="0099190D" w:rsidP="00B32CC1">
      <w:pPr>
        <w:rPr>
          <w:rFonts w:ascii="Arial" w:hAnsi="Arial" w:cs="Arial"/>
          <w:b/>
        </w:rPr>
      </w:pPr>
      <w:r w:rsidRPr="0099190D">
        <w:rPr>
          <w:rFonts w:ascii="Arial" w:hAnsi="Arial" w:cs="Arial"/>
          <w:b/>
        </w:rPr>
        <w:t>FACTORS ASSOCIATED WITH UNDIAGNOSED HEPATITIS C INFECTION AMONG PEOPLE WHO INJECT DRUGS: MISSED OPPORTUNITIES FOR DIAGNOSTIC TESTING IN THE UNITED KINGDOM (UK)</w:t>
      </w:r>
    </w:p>
    <w:p w:rsidR="0086402E" w:rsidRPr="0099190D" w:rsidRDefault="0086402E" w:rsidP="00B32CC1">
      <w:pPr>
        <w:rPr>
          <w:rFonts w:ascii="Arial" w:hAnsi="Arial" w:cs="Arial"/>
        </w:rPr>
      </w:pPr>
    </w:p>
    <w:p w:rsidR="0086402E" w:rsidRPr="0099190D" w:rsidRDefault="0086402E" w:rsidP="0086402E">
      <w:pPr>
        <w:rPr>
          <w:rFonts w:ascii="Arial" w:hAnsi="Arial" w:cs="Arial"/>
        </w:rPr>
      </w:pPr>
      <w:r w:rsidRPr="0099190D">
        <w:rPr>
          <w:rFonts w:ascii="Arial" w:hAnsi="Arial" w:cs="Arial"/>
          <w:u w:val="single"/>
        </w:rPr>
        <w:t>VD Hope</w:t>
      </w:r>
      <w:r w:rsidRPr="0099190D">
        <w:rPr>
          <w:rFonts w:ascii="Arial" w:hAnsi="Arial" w:cs="Arial"/>
          <w:vertAlign w:val="superscript"/>
        </w:rPr>
        <w:t>1</w:t>
      </w:r>
      <w:proofErr w:type="gramStart"/>
      <w:r w:rsidRPr="0099190D">
        <w:rPr>
          <w:rFonts w:ascii="Arial" w:hAnsi="Arial" w:cs="Arial"/>
          <w:vertAlign w:val="superscript"/>
        </w:rPr>
        <w:t>,2</w:t>
      </w:r>
      <w:proofErr w:type="gramEnd"/>
      <w:r w:rsidRPr="0099190D">
        <w:rPr>
          <w:rFonts w:ascii="Arial" w:hAnsi="Arial" w:cs="Arial"/>
        </w:rPr>
        <w:t>, KJ Cullen</w:t>
      </w:r>
      <w:r w:rsidRPr="0099190D">
        <w:rPr>
          <w:rFonts w:ascii="Arial" w:hAnsi="Arial" w:cs="Arial"/>
          <w:vertAlign w:val="superscript"/>
        </w:rPr>
        <w:t>1</w:t>
      </w:r>
      <w:r w:rsidRPr="0099190D">
        <w:rPr>
          <w:rFonts w:ascii="Arial" w:hAnsi="Arial" w:cs="Arial"/>
        </w:rPr>
        <w:t>, JV Parry</w:t>
      </w:r>
      <w:r w:rsidRPr="0099190D">
        <w:rPr>
          <w:rFonts w:ascii="Arial" w:hAnsi="Arial" w:cs="Arial"/>
          <w:vertAlign w:val="superscript"/>
        </w:rPr>
        <w:t>1,2</w:t>
      </w:r>
      <w:r w:rsidRPr="0099190D">
        <w:rPr>
          <w:rFonts w:ascii="Arial" w:hAnsi="Arial" w:cs="Arial"/>
        </w:rPr>
        <w:t>, F Ncube</w:t>
      </w:r>
      <w:r w:rsidRPr="0099190D">
        <w:rPr>
          <w:rFonts w:ascii="Arial" w:hAnsi="Arial" w:cs="Arial"/>
          <w:vertAlign w:val="superscript"/>
        </w:rPr>
        <w:t>1</w:t>
      </w:r>
      <w:r w:rsidRPr="0099190D">
        <w:rPr>
          <w:rFonts w:ascii="Arial" w:hAnsi="Arial" w:cs="Arial"/>
        </w:rPr>
        <w:t>.</w:t>
      </w:r>
    </w:p>
    <w:p w:rsidR="00B32CC1" w:rsidRPr="0099190D" w:rsidRDefault="00B32CC1" w:rsidP="00B32CC1">
      <w:pPr>
        <w:rPr>
          <w:rFonts w:ascii="Arial" w:hAnsi="Arial" w:cs="Arial"/>
        </w:rPr>
      </w:pPr>
    </w:p>
    <w:p w:rsidR="00B32CC1" w:rsidRPr="0099190D" w:rsidRDefault="0086402E" w:rsidP="00B32CC1">
      <w:pPr>
        <w:rPr>
          <w:rFonts w:ascii="Arial" w:hAnsi="Arial" w:cs="Arial"/>
        </w:rPr>
      </w:pPr>
      <w:r w:rsidRPr="0099190D">
        <w:rPr>
          <w:rFonts w:ascii="Arial" w:hAnsi="Arial" w:cs="Arial"/>
          <w:vertAlign w:val="superscript"/>
        </w:rPr>
        <w:t>1</w:t>
      </w:r>
      <w:r w:rsidRPr="0099190D">
        <w:rPr>
          <w:rFonts w:ascii="Arial" w:hAnsi="Arial" w:cs="Arial"/>
        </w:rPr>
        <w:t xml:space="preserve"> National Infection Service, Public Health England, London, UK</w:t>
      </w:r>
    </w:p>
    <w:p w:rsidR="0086402E" w:rsidRPr="0099190D" w:rsidRDefault="0086402E" w:rsidP="00B32CC1">
      <w:pPr>
        <w:rPr>
          <w:rFonts w:ascii="Arial" w:hAnsi="Arial" w:cs="Arial"/>
        </w:rPr>
      </w:pPr>
      <w:r w:rsidRPr="0099190D">
        <w:rPr>
          <w:rFonts w:ascii="Arial" w:hAnsi="Arial" w:cs="Arial"/>
          <w:vertAlign w:val="superscript"/>
        </w:rPr>
        <w:t>2</w:t>
      </w:r>
      <w:r w:rsidRPr="0099190D">
        <w:rPr>
          <w:rFonts w:ascii="Arial" w:hAnsi="Arial" w:cs="Arial"/>
        </w:rPr>
        <w:t xml:space="preserve"> Centre for Research on Drugs &amp; Health Behavior, London School of Hygiene &amp; Tropical Medicine, UK</w:t>
      </w:r>
    </w:p>
    <w:p w:rsidR="00435EA5" w:rsidRPr="0099190D" w:rsidRDefault="00435EA5">
      <w:pPr>
        <w:rPr>
          <w:rFonts w:ascii="Arial" w:hAnsi="Arial" w:cs="Arial"/>
        </w:rPr>
      </w:pPr>
    </w:p>
    <w:p w:rsidR="00435EA5" w:rsidRPr="0099190D" w:rsidRDefault="00435EA5">
      <w:pPr>
        <w:rPr>
          <w:rFonts w:ascii="Arial" w:hAnsi="Arial" w:cs="Arial"/>
          <w:b/>
        </w:rPr>
      </w:pPr>
      <w:r w:rsidRPr="0099190D">
        <w:rPr>
          <w:rFonts w:ascii="Arial" w:hAnsi="Arial" w:cs="Arial"/>
          <w:b/>
        </w:rPr>
        <w:t>Introduction:</w:t>
      </w:r>
      <w:r w:rsidR="0099190D" w:rsidRPr="0099190D">
        <w:rPr>
          <w:rFonts w:ascii="Arial" w:hAnsi="Arial" w:cs="Arial"/>
          <w:b/>
        </w:rPr>
        <w:t xml:space="preserve"> </w:t>
      </w:r>
      <w:r w:rsidR="0086402E" w:rsidRPr="0099190D">
        <w:rPr>
          <w:rFonts w:ascii="Arial" w:hAnsi="Arial" w:cs="Arial"/>
        </w:rPr>
        <w:t>People who inject drugs (PWID) ty</w:t>
      </w:r>
      <w:bookmarkStart w:id="0" w:name="_GoBack"/>
      <w:bookmarkEnd w:id="0"/>
      <w:r w:rsidR="0086402E" w:rsidRPr="0099190D">
        <w:rPr>
          <w:rFonts w:ascii="Arial" w:hAnsi="Arial" w:cs="Arial"/>
        </w:rPr>
        <w:t>pically have high levels of hepatitis C virus (HCV) infection. Most will develop chronic infection with a risk of cirrhosis and liver cancer. The development of very effective antivirals means that diagnosis is increasingly important to reducing HCV morbidity. Factors associated with undiagnosed HCV among PWID are examined to identify opportunities for improving diagnosis and so treatment access.</w:t>
      </w:r>
    </w:p>
    <w:p w:rsidR="00435EA5" w:rsidRPr="0099190D" w:rsidRDefault="00435EA5">
      <w:pPr>
        <w:rPr>
          <w:rFonts w:ascii="Arial" w:hAnsi="Arial" w:cs="Arial"/>
        </w:rPr>
      </w:pPr>
    </w:p>
    <w:p w:rsidR="00435EA5" w:rsidRPr="0099190D" w:rsidRDefault="00435EA5" w:rsidP="00435EA5">
      <w:pPr>
        <w:rPr>
          <w:rFonts w:ascii="Arial" w:hAnsi="Arial" w:cs="Arial"/>
        </w:rPr>
      </w:pPr>
      <w:r w:rsidRPr="0099190D">
        <w:rPr>
          <w:rFonts w:ascii="Arial" w:hAnsi="Arial" w:cs="Arial"/>
          <w:b/>
        </w:rPr>
        <w:t>Methods:</w:t>
      </w:r>
      <w:r w:rsidR="0099190D" w:rsidRPr="0099190D">
        <w:rPr>
          <w:rFonts w:ascii="Arial" w:hAnsi="Arial" w:cs="Arial"/>
          <w:b/>
        </w:rPr>
        <w:t xml:space="preserve"> </w:t>
      </w:r>
      <w:r w:rsidR="0086402E" w:rsidRPr="0099190D">
        <w:rPr>
          <w:rFonts w:ascii="Arial" w:hAnsi="Arial" w:cs="Arial"/>
        </w:rPr>
        <w:t>A voluntary unlinked-anonymous survey obtained dried-blood spot samples and questionnaires from PWID across the UK (except Scotland)</w:t>
      </w:r>
      <w:r w:rsidR="00960AA8" w:rsidRPr="0099190D">
        <w:rPr>
          <w:rFonts w:ascii="Arial" w:hAnsi="Arial" w:cs="Arial"/>
        </w:rPr>
        <w:t xml:space="preserve">. </w:t>
      </w:r>
      <w:r w:rsidR="00E27DD1" w:rsidRPr="0099190D">
        <w:rPr>
          <w:rFonts w:ascii="Arial" w:hAnsi="Arial" w:cs="Arial"/>
        </w:rPr>
        <w:t xml:space="preserve">Factors associated with diagnosis were explored among the </w:t>
      </w:r>
      <w:r w:rsidR="00960AA8" w:rsidRPr="0099190D">
        <w:rPr>
          <w:rFonts w:ascii="Arial" w:hAnsi="Arial" w:cs="Arial"/>
        </w:rPr>
        <w:t xml:space="preserve">HCV </w:t>
      </w:r>
      <w:r w:rsidR="0086402E" w:rsidRPr="0099190D">
        <w:rPr>
          <w:rFonts w:ascii="Arial" w:hAnsi="Arial" w:cs="Arial"/>
        </w:rPr>
        <w:t xml:space="preserve">antibody </w:t>
      </w:r>
      <w:r w:rsidR="00960AA8" w:rsidRPr="0099190D">
        <w:rPr>
          <w:rFonts w:ascii="Arial" w:hAnsi="Arial" w:cs="Arial"/>
        </w:rPr>
        <w:t xml:space="preserve">(anti-HCV) </w:t>
      </w:r>
      <w:r w:rsidR="0086402E" w:rsidRPr="0099190D">
        <w:rPr>
          <w:rFonts w:ascii="Arial" w:hAnsi="Arial" w:cs="Arial"/>
        </w:rPr>
        <w:t>positive participants, by comparing those with undiagnosed and diagnosed HCV (self-reported diagnoses).</w:t>
      </w:r>
    </w:p>
    <w:p w:rsidR="00435EA5" w:rsidRPr="0099190D" w:rsidRDefault="00435EA5" w:rsidP="00435EA5">
      <w:pPr>
        <w:rPr>
          <w:rFonts w:ascii="Arial" w:hAnsi="Arial" w:cs="Arial"/>
        </w:rPr>
      </w:pPr>
    </w:p>
    <w:p w:rsidR="00435EA5" w:rsidRPr="0099190D" w:rsidRDefault="00435EA5" w:rsidP="00435EA5">
      <w:pPr>
        <w:rPr>
          <w:rFonts w:ascii="Arial" w:hAnsi="Arial" w:cs="Arial"/>
        </w:rPr>
      </w:pPr>
      <w:r w:rsidRPr="0099190D">
        <w:rPr>
          <w:rFonts w:ascii="Arial" w:hAnsi="Arial" w:cs="Arial"/>
          <w:b/>
        </w:rPr>
        <w:t>Results:</w:t>
      </w:r>
      <w:r w:rsidR="0099190D" w:rsidRPr="0099190D">
        <w:rPr>
          <w:rFonts w:ascii="Arial" w:hAnsi="Arial" w:cs="Arial"/>
          <w:b/>
        </w:rPr>
        <w:t xml:space="preserve"> </w:t>
      </w:r>
      <w:r w:rsidR="0086402E" w:rsidRPr="0099190D">
        <w:rPr>
          <w:rFonts w:ascii="Arial" w:hAnsi="Arial" w:cs="Arial"/>
        </w:rPr>
        <w:t xml:space="preserve">During 2013, 934 </w:t>
      </w:r>
      <w:r w:rsidR="00960AA8" w:rsidRPr="0099190D">
        <w:rPr>
          <w:rFonts w:ascii="Arial" w:hAnsi="Arial" w:cs="Arial"/>
        </w:rPr>
        <w:t>anti-HCV</w:t>
      </w:r>
      <w:r w:rsidR="0086402E" w:rsidRPr="0099190D">
        <w:rPr>
          <w:rFonts w:ascii="Arial" w:hAnsi="Arial" w:cs="Arial"/>
        </w:rPr>
        <w:t xml:space="preserve"> positive participants had injected during the preceding year (mean age 37 years; 26% women; 7% </w:t>
      </w:r>
      <w:r w:rsidR="000C5EE8" w:rsidRPr="0099190D">
        <w:rPr>
          <w:rFonts w:ascii="Arial" w:hAnsi="Arial" w:cs="Arial"/>
        </w:rPr>
        <w:t xml:space="preserve">not </w:t>
      </w:r>
      <w:r w:rsidR="0086402E" w:rsidRPr="0099190D">
        <w:rPr>
          <w:rFonts w:ascii="Arial" w:hAnsi="Arial" w:cs="Arial"/>
        </w:rPr>
        <w:t>UK</w:t>
      </w:r>
      <w:r w:rsidR="000C5EE8" w:rsidRPr="0099190D">
        <w:rPr>
          <w:rFonts w:ascii="Arial" w:hAnsi="Arial" w:cs="Arial"/>
        </w:rPr>
        <w:t xml:space="preserve"> born</w:t>
      </w:r>
      <w:r w:rsidR="0086402E" w:rsidRPr="0099190D">
        <w:rPr>
          <w:rFonts w:ascii="Arial" w:hAnsi="Arial" w:cs="Arial"/>
        </w:rPr>
        <w:t xml:space="preserve">). During the preceding year, 91% injected heroin, 53% crack, 29% amphetamine, and 16% </w:t>
      </w:r>
      <w:r w:rsidR="00960AA8" w:rsidRPr="0099190D">
        <w:rPr>
          <w:rFonts w:ascii="Arial" w:hAnsi="Arial" w:cs="Arial"/>
        </w:rPr>
        <w:t xml:space="preserve">had </w:t>
      </w:r>
      <w:r w:rsidR="0086402E" w:rsidRPr="0099190D">
        <w:rPr>
          <w:rFonts w:ascii="Arial" w:hAnsi="Arial" w:cs="Arial"/>
        </w:rPr>
        <w:t xml:space="preserve">receptively shared needles/syringes. Overall, 53% were unaware of their HCV status; 12% had never had a diagnostic test. In multivariable analyses, being </w:t>
      </w:r>
      <w:r w:rsidR="0086402E" w:rsidRPr="0099190D">
        <w:rPr>
          <w:rFonts w:ascii="Arial" w:hAnsi="Arial" w:cs="Arial"/>
          <w:u w:val="single"/>
        </w:rPr>
        <w:t>aware</w:t>
      </w:r>
      <w:r w:rsidR="0086402E" w:rsidRPr="0099190D">
        <w:rPr>
          <w:rFonts w:ascii="Arial" w:hAnsi="Arial" w:cs="Arial"/>
        </w:rPr>
        <w:t xml:space="preserve"> </w:t>
      </w:r>
      <w:r w:rsidR="000C5EE8" w:rsidRPr="0099190D">
        <w:rPr>
          <w:rFonts w:ascii="Arial" w:hAnsi="Arial" w:cs="Arial"/>
        </w:rPr>
        <w:t xml:space="preserve">of </w:t>
      </w:r>
      <w:r w:rsidR="0086402E" w:rsidRPr="0099190D">
        <w:rPr>
          <w:rFonts w:ascii="Arial" w:hAnsi="Arial" w:cs="Arial"/>
        </w:rPr>
        <w:t xml:space="preserve">HCV status was associated with: older age (mean 39 vs. 36 years; adjusted odds ratio [AOR] per year increase 1.05, 95%CI 1.03-1.07); not being UK born (56% aware vs. 46%; AOR=1.80, 95%CI 1.08-2.99); receptive sharing (55% vs. 45%; AOR=1.56, 95%CI 1.08-2.25); and injecting crack (51% vs. 41%; AOR=1.48, 95%CI 1.13-1.92). Of those </w:t>
      </w:r>
      <w:r w:rsidR="0086402E" w:rsidRPr="0099190D">
        <w:rPr>
          <w:rFonts w:ascii="Arial" w:hAnsi="Arial" w:cs="Arial"/>
          <w:u w:val="single"/>
        </w:rPr>
        <w:t>unaware</w:t>
      </w:r>
      <w:r w:rsidR="0086402E" w:rsidRPr="0099190D">
        <w:rPr>
          <w:rFonts w:ascii="Arial" w:hAnsi="Arial" w:cs="Arial"/>
        </w:rPr>
        <w:t xml:space="preserve">, 84% were using needle/syringe </w:t>
      </w:r>
      <w:proofErr w:type="spellStart"/>
      <w:r w:rsidR="0086402E" w:rsidRPr="0099190D">
        <w:rPr>
          <w:rFonts w:ascii="Arial" w:hAnsi="Arial" w:cs="Arial"/>
        </w:rPr>
        <w:t>programmes</w:t>
      </w:r>
      <w:proofErr w:type="spellEnd"/>
      <w:r w:rsidR="0086402E" w:rsidRPr="0099190D">
        <w:rPr>
          <w:rFonts w:ascii="Arial" w:hAnsi="Arial" w:cs="Arial"/>
        </w:rPr>
        <w:t xml:space="preserve"> and 68% were in addiction treatment; other services recently used were general practitioners (61%), emergency departments (2</w:t>
      </w:r>
      <w:r w:rsidR="00E27DD1" w:rsidRPr="0099190D">
        <w:rPr>
          <w:rFonts w:ascii="Arial" w:hAnsi="Arial" w:cs="Arial"/>
        </w:rPr>
        <w:t>9%), minor-injury clinics (18%),</w:t>
      </w:r>
      <w:r w:rsidR="0086402E" w:rsidRPr="0099190D">
        <w:rPr>
          <w:rFonts w:ascii="Arial" w:hAnsi="Arial" w:cs="Arial"/>
        </w:rPr>
        <w:t xml:space="preserve"> and genitourinary medicine (9%).</w:t>
      </w:r>
    </w:p>
    <w:p w:rsidR="00435EA5" w:rsidRPr="0099190D" w:rsidRDefault="00435EA5" w:rsidP="00435EA5">
      <w:pPr>
        <w:rPr>
          <w:rFonts w:ascii="Arial" w:hAnsi="Arial" w:cs="Arial"/>
        </w:rPr>
      </w:pPr>
    </w:p>
    <w:p w:rsidR="00435EA5" w:rsidRPr="0099190D" w:rsidRDefault="00435EA5" w:rsidP="00435EA5">
      <w:pPr>
        <w:rPr>
          <w:rFonts w:ascii="Arial" w:hAnsi="Arial" w:cs="Arial"/>
        </w:rPr>
      </w:pPr>
      <w:r w:rsidRPr="0099190D">
        <w:rPr>
          <w:rFonts w:ascii="Arial" w:hAnsi="Arial" w:cs="Arial"/>
          <w:b/>
        </w:rPr>
        <w:t>Conclusion:</w:t>
      </w:r>
      <w:r w:rsidR="0099190D" w:rsidRPr="0099190D">
        <w:rPr>
          <w:rFonts w:ascii="Arial" w:hAnsi="Arial" w:cs="Arial"/>
          <w:b/>
        </w:rPr>
        <w:t xml:space="preserve"> </w:t>
      </w:r>
      <w:r w:rsidR="0086402E" w:rsidRPr="0099190D">
        <w:rPr>
          <w:rFonts w:ascii="Arial" w:hAnsi="Arial" w:cs="Arial"/>
        </w:rPr>
        <w:t xml:space="preserve">Younger PWID, those UK born, those not injecting crack or sharing were more likely to have undiagnosed HCV infection. Those with undiagnosed HCV made extensive use of specialist services and primary care. These findings indicate settings and groups where the offer and/or the acceptance of HCV testing </w:t>
      </w:r>
      <w:proofErr w:type="gramStart"/>
      <w:r w:rsidR="0086402E" w:rsidRPr="0099190D">
        <w:rPr>
          <w:rFonts w:ascii="Arial" w:hAnsi="Arial" w:cs="Arial"/>
        </w:rPr>
        <w:t>needs</w:t>
      </w:r>
      <w:proofErr w:type="gramEnd"/>
      <w:r w:rsidR="0086402E" w:rsidRPr="0099190D">
        <w:rPr>
          <w:rFonts w:ascii="Arial" w:hAnsi="Arial" w:cs="Arial"/>
        </w:rPr>
        <w:t xml:space="preserve"> to be improved.</w:t>
      </w:r>
    </w:p>
    <w:p w:rsidR="00435EA5" w:rsidRPr="0099190D" w:rsidRDefault="00435EA5" w:rsidP="00435EA5">
      <w:pPr>
        <w:rPr>
          <w:rFonts w:ascii="Arial" w:hAnsi="Arial" w:cs="Arial"/>
        </w:rPr>
      </w:pPr>
    </w:p>
    <w:p w:rsidR="00D755F5" w:rsidRPr="0099190D" w:rsidRDefault="00D755F5" w:rsidP="0099190D">
      <w:pPr>
        <w:autoSpaceDE w:val="0"/>
        <w:autoSpaceDN w:val="0"/>
        <w:adjustRightInd w:val="0"/>
        <w:rPr>
          <w:rStyle w:val="bodytext"/>
          <w:rFonts w:ascii="Arial" w:hAnsi="Arial" w:cs="Arial"/>
        </w:rPr>
      </w:pPr>
      <w:r w:rsidRPr="0099190D">
        <w:rPr>
          <w:rFonts w:ascii="Arial" w:hAnsi="Arial" w:cs="Arial"/>
          <w:b/>
          <w:color w:val="000000"/>
        </w:rPr>
        <w:t>Disclosure of Interest Statement:</w:t>
      </w:r>
      <w:r w:rsidR="0099190D" w:rsidRPr="0099190D">
        <w:rPr>
          <w:rFonts w:ascii="Arial" w:hAnsi="Arial" w:cs="Arial"/>
          <w:b/>
          <w:color w:val="000000"/>
        </w:rPr>
        <w:t xml:space="preserve"> </w:t>
      </w:r>
      <w:r w:rsidR="0086402E" w:rsidRPr="0099190D">
        <w:rPr>
          <w:rFonts w:ascii="Arial" w:hAnsi="Arial" w:cs="Arial"/>
        </w:rPr>
        <w:t>This work was core funded by Public Health England</w:t>
      </w:r>
      <w:r w:rsidRPr="0099190D">
        <w:rPr>
          <w:rFonts w:ascii="Arial" w:hAnsi="Arial" w:cs="Arial"/>
        </w:rPr>
        <w:t xml:space="preserve">. No pharmaceutical </w:t>
      </w:r>
      <w:r w:rsidR="0086402E" w:rsidRPr="0099190D">
        <w:rPr>
          <w:rFonts w:ascii="Arial" w:hAnsi="Arial" w:cs="Arial"/>
        </w:rPr>
        <w:t xml:space="preserve">or other </w:t>
      </w:r>
      <w:r w:rsidRPr="0099190D">
        <w:rPr>
          <w:rFonts w:ascii="Arial" w:hAnsi="Arial" w:cs="Arial"/>
        </w:rPr>
        <w:t xml:space="preserve">grants were received in the development </w:t>
      </w:r>
      <w:r w:rsidR="0086402E" w:rsidRPr="0099190D">
        <w:rPr>
          <w:rFonts w:ascii="Arial" w:hAnsi="Arial" w:cs="Arial"/>
        </w:rPr>
        <w:t xml:space="preserve">or implementation </w:t>
      </w:r>
      <w:r w:rsidRPr="0099190D">
        <w:rPr>
          <w:rFonts w:ascii="Arial" w:hAnsi="Arial" w:cs="Arial"/>
        </w:rPr>
        <w:t>of this study.</w:t>
      </w:r>
    </w:p>
    <w:sectPr w:rsidR="00D755F5" w:rsidRPr="0099190D" w:rsidSect="00B456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3EA" w:rsidRDefault="006303EA" w:rsidP="006303EA">
      <w:r>
        <w:separator/>
      </w:r>
    </w:p>
  </w:endnote>
  <w:endnote w:type="continuationSeparator" w:id="0">
    <w:p w:rsidR="006303EA" w:rsidRDefault="006303EA"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3EA" w:rsidRDefault="006303EA" w:rsidP="006303EA">
      <w:r>
        <w:separator/>
      </w:r>
    </w:p>
  </w:footnote>
  <w:footnote w:type="continuationSeparator" w:id="0">
    <w:p w:rsidR="006303EA" w:rsidRDefault="006303EA" w:rsidP="00630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49"/>
    <w:rsid w:val="00027CE9"/>
    <w:rsid w:val="00032DD3"/>
    <w:rsid w:val="0004301C"/>
    <w:rsid w:val="000C5EE8"/>
    <w:rsid w:val="001731BA"/>
    <w:rsid w:val="00254C5A"/>
    <w:rsid w:val="00435EA5"/>
    <w:rsid w:val="006303EA"/>
    <w:rsid w:val="006D4409"/>
    <w:rsid w:val="00753449"/>
    <w:rsid w:val="0086402E"/>
    <w:rsid w:val="00960AA8"/>
    <w:rsid w:val="0099190D"/>
    <w:rsid w:val="00B32CC1"/>
    <w:rsid w:val="00B45670"/>
    <w:rsid w:val="00C30437"/>
    <w:rsid w:val="00C53098"/>
    <w:rsid w:val="00D755F5"/>
    <w:rsid w:val="00E27DD1"/>
    <w:rsid w:val="00F04EC5"/>
    <w:rsid w:val="00F203FF"/>
    <w:rsid w:val="00FA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EB671-2F07-4979-8A08-B8DFBD08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Rini Das</cp:lastModifiedBy>
  <cp:revision>5</cp:revision>
  <dcterms:created xsi:type="dcterms:W3CDTF">2015-06-08T15:15:00Z</dcterms:created>
  <dcterms:modified xsi:type="dcterms:W3CDTF">2015-06-22T03:57:00Z</dcterms:modified>
</cp:coreProperties>
</file>